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tbl>
      <w:tblPr>
        <w:tblStyle w:val="a3"/>
        <w:tblpPr w:leftFromText="180" w:rightFromText="180" w:vertAnchor="text" w:horzAnchor="text" w:tblpY="-7"/>
        <w:tblW w:w="5000" w:type="pct"/>
        <w:tblBorders>
          <w:top w:val="single" w:sz="36" w:space="0" w:color="990000"/>
          <w:left w:val="none"/>
          <w:bottom w:val="single" w:sz="36" w:space="0" w:color="767171" w:themeColor="background2" w:themeShade="80"/>
          <w:right w:val="none"/>
          <w:insideH w:val="none"/>
          <w:insideV w:val="none"/>
        </w:tblBorders>
        <w:tblLook w:val="04A0" w:firstRow="1" w:lastRow="0" w:firstColumn="1" w:lastColumn="0" w:noHBand="0" w:noVBand="1"/>
      </w:tblPr>
      <w:tblGrid>
        <w:gridCol w:w="9638"/>
      </w:tblGrid>
      <w:tr>
        <w:tc>
          <w:tcPr>
            <w:tcW w:w="5000" w:type="pct"/>
          </w:tcPr>
          <w:p>
            <w:pPr>
              <w:jc w:val="center"/>
              <w:tabs>
                <w:tab w:val="left" w:pos="1965"/>
              </w:tabs>
              <w:spacing w:line="276" w:lineRule="auto"/>
              <w:textAlignment w:val="baseline"/>
              <w:rPr>
                <w:rFonts w:ascii="Times New Roman" w:eastAsia="휴먼명조" w:hAnsi="Times New Roman" w:cs="Times New Roman"/>
                <w:b/>
                <w:color w:val="000000"/>
                <w:sz w:val="26"/>
                <w:szCs w:val="26"/>
                <w:kern w:val="0"/>
              </w:rPr>
            </w:pPr>
            <w:r>
              <w:rPr>
                <w:rFonts w:ascii="Times New Roman" w:eastAsia="HY헤드라인M" w:hAnsi="Times New Roman" w:cs="Times New Roman" w:hint="eastAsia"/>
                <w:b/>
                <w:color w:val="000000"/>
                <w:sz w:val="36"/>
                <w:szCs w:val="38"/>
                <w:kern w:val="0"/>
              </w:rPr>
              <w:t>C</w:t>
            </w:r>
            <w:r>
              <w:rPr>
                <w:rFonts w:ascii="Times New Roman" w:eastAsia="HY헤드라인M" w:hAnsi="Times New Roman" w:cs="Times New Roman" w:hint="eastAsia"/>
                <w:b/>
                <w:color w:val="000000"/>
                <w:sz w:val="36"/>
                <w:szCs w:val="38"/>
                <w:kern w:val="0"/>
              </w:rPr>
              <w:t>o</w:t>
            </w:r>
            <w:r>
              <w:rPr>
                <w:rFonts w:ascii="Times New Roman" w:eastAsia="HY헤드라인M" w:hAnsi="Times New Roman" w:cs="Times New Roman" w:hint="eastAsia"/>
                <w:b/>
                <w:color w:val="000000"/>
                <w:sz w:val="36"/>
                <w:szCs w:val="38"/>
                <w:kern w:val="0"/>
              </w:rPr>
              <w:t>nsent to Collection and Use of Personal Information</w:t>
            </w:r>
          </w:p>
        </w:tc>
      </w:tr>
    </w:tbl>
    <w:p>
      <w:pPr>
        <w:spacing w:after="0" w:line="240" w:lineRule="auto"/>
        <w:rPr>
          <w:sz w:val="2"/>
          <w:szCs w:val="2"/>
        </w:rPr>
      </w:pPr>
    </w:p>
    <w:tbl>
      <w:tblPr>
        <w:tblStyle w:val="a3"/>
        <w:tblW w:w="5000" w:type="pct"/>
        <w:tblBorders>
          <w:top w:val="none"/>
          <w:left w:val="none"/>
          <w:bottom w:val="single" w:sz="12" w:space="0" w:color="auto"/>
          <w:right w:val="none"/>
          <w:insideH w:val="none"/>
          <w:insideV w:val="none"/>
        </w:tblBorders>
        <w:tblLook w:val="04A0" w:firstRow="1" w:lastRow="0" w:firstColumn="1" w:lastColumn="0" w:noHBand="0" w:noVBand="1"/>
      </w:tblPr>
      <w:tblGrid>
        <w:gridCol w:w="9638"/>
      </w:tblGrid>
      <w:tr>
        <w:trPr>
          <w:trHeight w:val="470" w:hRule="atLeast"/>
        </w:trPr>
        <w:tc>
          <w:tcPr>
            <w:tcW w:w="5000" w:type="pct"/>
          </w:tcPr>
          <w:p>
            <w:pPr>
              <w:pStyle w:val="a4"/>
              <w:ind w:left="244" w:hanging="357"/>
              <w:contextualSpacing w:val="off"/>
              <w:numPr>
                <w:ilvl w:val="0"/>
                <w:numId w:val="1"/>
              </w:numPr>
              <w:spacing w:after="60" w:before="36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sz w:val="24"/>
                <w:szCs w:val="24"/>
                <w:kern w:val="0"/>
              </w:rPr>
              <w:t>Collection and Use of Personal Information</w:t>
            </w:r>
          </w:p>
        </w:tc>
      </w:tr>
    </w:tbl>
    <w:p>
      <w:pPr>
        <w:spacing w:after="0" w:before="120" w:line="276" w:lineRule="auto"/>
        <w:textAlignment w:val="baseline"/>
        <w:rPr>
          <w:rFonts w:ascii="Times New Roman" w:eastAsia="Times New Roman" w:hAnsi="Times New Roman" w:cs="Times New Roman"/>
          <w:color w:val="000000"/>
          <w:szCs w:val="20"/>
          <w:kern w:val="0"/>
        </w:rPr>
      </w:pPr>
      <w:r>
        <w:rPr>
          <w:rFonts w:ascii="Times New Roman" w:eastAsia="돋움" w:hAnsi="Times New Roman" w:cs="Times New Roman" w:hint="eastAsia"/>
          <w:color w:val="000000"/>
          <w:sz w:val="22"/>
          <w:kern w:val="0"/>
        </w:rPr>
        <w:t xml:space="preserve">Under the </w:t>
      </w:r>
      <w:r>
        <w:rPr>
          <w:rFonts w:ascii="Times New Roman" w:eastAsia="돋움" w:hAnsi="Times New Roman" w:cs="Times New Roman"/>
          <w:color w:val="000000"/>
          <w:sz w:val="22"/>
          <w:kern w:val="0"/>
        </w:rPr>
        <w:t>Personal Information Protection Act, the Institute for Basic Science (IBS) is required to obtain consent from job applicants when their personal information is collected and used.</w:t>
      </w:r>
    </w:p>
    <w:p>
      <w:pPr>
        <w:spacing w:after="0" w:before="120" w:line="276" w:lineRule="auto"/>
      </w:pPr>
      <w:r>
        <w:rPr>
          <w:rFonts w:ascii="Times New Roman" w:eastAsia="돋움" w:hAnsi="Times New Roman" w:cs="Times New Roman" w:hint="eastAsia"/>
          <w:color w:val="000000"/>
          <w:sz w:val="22"/>
          <w:kern w:val="0"/>
        </w:rPr>
        <w:t xml:space="preserve">The personal information </w:t>
      </w:r>
      <w:r>
        <w:rPr>
          <w:rFonts w:ascii="Times New Roman" w:eastAsia="돋움" w:hAnsi="Times New Roman" w:cs="Times New Roman"/>
          <w:color w:val="000000"/>
          <w:sz w:val="22"/>
          <w:kern w:val="0"/>
        </w:rPr>
        <w:t>is collected for purposes, such as conducting the hiring process and reviewing applicants’ competence and qualifications, and is not used for purposes other than hiring.</w:t>
      </w:r>
    </w:p>
    <w:tbl>
      <w:tblPr>
        <w:tblStyle w:val="a3"/>
        <w:tblW w:w="5000" w:type="pct"/>
        <w:tblBorders>
          <w:top w:val="none"/>
          <w:left w:val="none"/>
          <w:bottom w:val="single" w:sz="12" w:space="0" w:color="auto"/>
          <w:right w:val="none"/>
          <w:insideH w:val="none"/>
          <w:insideV w:val="none"/>
        </w:tblBorders>
        <w:tblLook w:val="04A0" w:firstRow="1" w:lastRow="0" w:firstColumn="1" w:lastColumn="0" w:noHBand="0" w:noVBand="1"/>
      </w:tblPr>
      <w:tblGrid>
        <w:gridCol w:w="9638"/>
      </w:tblGrid>
      <w:tr>
        <w:trPr>
          <w:trHeight w:val="470" w:hRule="atLeast"/>
        </w:trPr>
        <w:tc>
          <w:tcPr>
            <w:tcW w:w="5000" w:type="pct"/>
          </w:tcPr>
          <w:p>
            <w:pPr>
              <w:pStyle w:val="a4"/>
              <w:ind w:left="244" w:hanging="357"/>
              <w:numPr>
                <w:ilvl w:val="0"/>
                <w:numId w:val="1"/>
              </w:numPr>
              <w:spacing w:after="60" w:before="36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Information to be Collected and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sz w:val="24"/>
                <w:szCs w:val="24"/>
                <w:kern w:val="0"/>
              </w:rPr>
              <w:t>Purpose</w:t>
            </w:r>
          </w:p>
        </w:tc>
      </w:tr>
    </w:tbl>
    <w:p>
      <w:pPr>
        <w:tabs>
          <w:tab w:val="left" w:pos="8089"/>
        </w:tabs>
        <w:spacing w:after="0" w:line="240" w:lineRule="auto"/>
        <w:rPr>
          <w:rFonts w:ascii="Times New Roman" w:eastAsia="돋움" w:hAnsi="Times New Roman" w:cs="Times New Roman"/>
          <w:color w:val="000000"/>
          <w:sz w:val="10"/>
          <w:kern w:val="0"/>
        </w:rPr>
      </w:pPr>
    </w:p>
    <w:tbl>
      <w:tblPr>
        <w:tblOverlap w:val="never"/>
        <w:tblW w:w="5000" w:type="pct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48"/>
        <w:gridCol w:w="7184"/>
      </w:tblGrid>
      <w:tr>
        <w:trPr>
          <w:trHeight w:val="266" w:hRule="atLeast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sz w:val="22"/>
                <w:kern w:val="0"/>
              </w:rPr>
              <w:t>Mandatory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sz w:val="22"/>
                <w:kern w:val="0"/>
              </w:rPr>
              <w:t xml:space="preserve">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120" w:before="120" w:line="276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>Basic personal information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(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e.g., name, email, contact and address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)</w:t>
            </w:r>
          </w:p>
        </w:tc>
      </w:tr>
      <w:tr>
        <w:trPr>
          <w:trHeight w:val="671" w:hRule="atLeast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sz w:val="22"/>
                <w:kern w:val="0"/>
              </w:rPr>
              <w:t>Optional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120" w:before="120" w:line="276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>Female scientist, engineer or technician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eligible for employment assistance,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grounds for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disqualification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for employment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education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, </w:t>
            </w: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>work experience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credentials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research performance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research plan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and so on</w:t>
            </w:r>
          </w:p>
        </w:tc>
      </w:tr>
      <w:tr>
        <w:trPr>
          <w:trHeight w:val="64" w:hRule="atLeast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sz w:val="22"/>
                <w:kern w:val="0"/>
              </w:rPr>
              <w:t>Sensitive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120" w:before="120" w:line="276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>Disability</w:t>
            </w:r>
          </w:p>
        </w:tc>
      </w:tr>
      <w:tr>
        <w:trPr>
          <w:trHeight w:val="327" w:hRule="atLeast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sz w:val="22"/>
                <w:kern w:val="0"/>
              </w:rPr>
              <w:t xml:space="preserve">Purpose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sz w:val="22"/>
                <w:kern w:val="0"/>
              </w:rPr>
              <w:t>of collection and use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120" w:before="120" w:line="276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C</w:t>
            </w: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 xml:space="preserve">onduct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and manage hiring process, confirm work experience and credentials (inquiry and verification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),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handle complaints, settle disputes and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fulfill statutory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obligations</w:t>
            </w:r>
          </w:p>
        </w:tc>
      </w:tr>
      <w:tr>
        <w:trPr>
          <w:trHeight w:val="37" w:hRule="atLeast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sz w:val="22"/>
                <w:kern w:val="0"/>
              </w:rPr>
              <w:t>Period of retention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120" w:before="120" w:line="276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>Until the hiring process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is completed</w:t>
            </w:r>
          </w:p>
        </w:tc>
      </w:tr>
    </w:tbl>
    <w:tbl>
      <w:tblPr>
        <w:tblStyle w:val="a3"/>
        <w:tblW w:w="5000" w:type="pct"/>
        <w:tblBorders>
          <w:top w:val="none"/>
          <w:left w:val="none"/>
          <w:bottom w:val="single" w:sz="12" w:space="0" w:color="auto"/>
          <w:right w:val="none"/>
          <w:insideH w:val="none"/>
          <w:insideV w:val="none"/>
        </w:tblBorders>
        <w:tblLook w:val="04A0" w:firstRow="1" w:lastRow="0" w:firstColumn="1" w:lastColumn="0" w:noHBand="0" w:noVBand="1"/>
      </w:tblPr>
      <w:tblGrid>
        <w:gridCol w:w="9638"/>
      </w:tblGrid>
      <w:tr>
        <w:trPr>
          <w:trHeight w:val="470" w:hRule="atLeast"/>
        </w:trPr>
        <w:tc>
          <w:tcPr>
            <w:tcW w:w="5000" w:type="pct"/>
          </w:tcPr>
          <w:p>
            <w:pPr>
              <w:pStyle w:val="a4"/>
              <w:ind w:left="244" w:hanging="357"/>
              <w:contextualSpacing w:val="off"/>
              <w:numPr>
                <w:ilvl w:val="0"/>
                <w:numId w:val="1"/>
              </w:numPr>
              <w:spacing w:after="60" w:before="36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Consent to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sz w:val="24"/>
                <w:szCs w:val="24"/>
                <w:kern w:val="0"/>
              </w:rPr>
              <w:t>C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ollection and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sz w:val="24"/>
                <w:szCs w:val="24"/>
                <w:kern w:val="0"/>
              </w:rPr>
              <w:t>U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se of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sz w:val="24"/>
                <w:szCs w:val="24"/>
                <w:kern w:val="0"/>
              </w:rPr>
              <w:t>P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sz w:val="24"/>
                <w:szCs w:val="24"/>
                <w:kern w:val="0"/>
              </w:rPr>
              <w:t xml:space="preserve">ersonal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sz w:val="24"/>
                <w:szCs w:val="24"/>
                <w:kern w:val="0"/>
              </w:rPr>
              <w:t>I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sz w:val="24"/>
                <w:szCs w:val="24"/>
                <w:kern w:val="0"/>
              </w:rPr>
              <w:t>nformation</w:t>
            </w:r>
          </w:p>
        </w:tc>
      </w:tr>
    </w:tbl>
    <w:p>
      <w:pPr>
        <w:spacing w:after="240" w:before="240" w:line="276" w:lineRule="auto"/>
        <w:textAlignment w:val="baseline"/>
        <w:rPr>
          <w:rFonts w:ascii="Times New Roman" w:eastAsia="돋움" w:hAnsi="Times New Roman" w:cs="Times New Roman"/>
          <w:color w:val="000000"/>
          <w:sz w:val="22"/>
          <w:kern w:val="0"/>
        </w:rPr>
      </w:pPr>
      <w:r>
        <w:rPr>
          <w:rFonts w:ascii="Times New Roman" w:eastAsia="돋움" w:hAnsi="Times New Roman" w:cs="Times New Roman" w:hint="eastAsia"/>
          <w:color w:val="000000"/>
          <w:sz w:val="22"/>
          <w:kern w:val="0"/>
        </w:rPr>
        <w:t xml:space="preserve">You have a right to disagree with the </w:t>
      </w:r>
      <w:r>
        <w:rPr>
          <w:rFonts w:ascii="Times New Roman" w:eastAsia="돋움" w:hAnsi="Times New Roman" w:cs="Times New Roman"/>
          <w:color w:val="000000"/>
          <w:sz w:val="22"/>
          <w:kern w:val="0"/>
        </w:rPr>
        <w:t xml:space="preserve">above-mentioned </w:t>
      </w:r>
      <w:r>
        <w:rPr>
          <w:rFonts w:ascii="Times New Roman" w:eastAsia="돋움" w:hAnsi="Times New Roman" w:cs="Times New Roman" w:hint="eastAsia"/>
          <w:color w:val="000000"/>
          <w:sz w:val="22"/>
          <w:kern w:val="0"/>
        </w:rPr>
        <w:t>collection and use of personal information</w:t>
      </w:r>
      <w:r>
        <w:rPr>
          <w:rFonts w:ascii="Times New Roman" w:eastAsia="돋움" w:hAnsi="Times New Roman" w:cs="Times New Roman"/>
          <w:color w:val="000000"/>
          <w:sz w:val="22"/>
          <w:kern w:val="0"/>
        </w:rPr>
        <w:t xml:space="preserve">. However, if you disagree, you may </w:t>
      </w:r>
      <w:r>
        <w:rPr>
          <w:rFonts w:ascii="Times New Roman" w:eastAsia="돋움" w:hAnsi="Times New Roman" w:cs="Times New Roman"/>
          <w:color w:val="000000"/>
          <w:sz w:val="22"/>
          <w:kern w:val="0"/>
        </w:rPr>
        <w:t>face</w:t>
      </w:r>
      <w:r>
        <w:rPr>
          <w:rFonts w:ascii="Times New Roman" w:eastAsia="돋움" w:hAnsi="Times New Roman" w:cs="Times New Roman"/>
          <w:color w:val="000000"/>
          <w:sz w:val="22"/>
          <w:kern w:val="0"/>
        </w:rPr>
        <w:t xml:space="preserve"> limit</w:t>
      </w:r>
      <w:r>
        <w:rPr>
          <w:rFonts w:ascii="Times New Roman" w:eastAsia="돋움" w:hAnsi="Times New Roman" w:cs="Times New Roman"/>
          <w:color w:val="000000"/>
          <w:sz w:val="22"/>
          <w:kern w:val="0"/>
        </w:rPr>
        <w:t>ations in</w:t>
      </w:r>
      <w:r>
        <w:rPr>
          <w:rFonts w:ascii="Times New Roman" w:eastAsia="돋움" w:hAnsi="Times New Roman" w:cs="Times New Roman"/>
          <w:color w:val="000000"/>
          <w:sz w:val="22"/>
          <w:kern w:val="0"/>
        </w:rPr>
        <w:t xml:space="preserve"> the application process.</w:t>
      </w:r>
    </w:p>
    <w:tbl>
      <w:tblPr>
        <w:tblOverlap w:val="never"/>
        <w:tblW w:w="5000" w:type="pct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843"/>
        <w:gridCol w:w="4789"/>
      </w:tblGrid>
      <w:tr>
        <w:trPr>
          <w:trHeight w:val="766" w:hRule="atLeast"/>
        </w:trPr>
        <w:tc>
          <w:tcPr>
            <w:tcW w:w="251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276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sz w:val="22"/>
                <w:kern w:val="0"/>
              </w:rPr>
              <w:t>Collection and use of personal information</w:t>
            </w:r>
          </w:p>
        </w:tc>
        <w:tc>
          <w:tcPr>
            <w:tcW w:w="2486" w:type="pc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276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>I agree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</w:t>
            </w:r>
            <w:r>
              <w:rPr>
                <w:rFonts w:eastAsiaTheme="minorHAnsi" w:cs="Times New Roman"/>
                <w:color w:val="000000"/>
                <w:sz w:val="22"/>
                <w:kern w:val="0"/>
              </w:rPr>
              <w:t>□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     I disagree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</w:t>
            </w:r>
            <w:r>
              <w:rPr>
                <w:rFonts w:eastAsiaTheme="minorHAnsi" w:cs="Times New Roman"/>
                <w:color w:val="000000"/>
                <w:sz w:val="22"/>
                <w:kern w:val="0"/>
              </w:rPr>
              <w:t>□</w:t>
            </w:r>
          </w:p>
        </w:tc>
      </w:tr>
    </w:tbl>
    <w:p>
      <w:pPr>
        <w:pStyle w:val="a4"/>
        <w:ind w:left="284" w:hanging="284"/>
        <w:numPr>
          <w:ilvl w:val="0"/>
          <w:numId w:val="2"/>
        </w:numPr>
        <w:tabs>
          <w:tab w:val="left" w:pos="8089"/>
        </w:tabs>
        <w:spacing w:after="120" w:before="120" w:line="276" w:lineRule="auto"/>
      </w:pPr>
      <w:r>
        <w:rPr>
          <w:rFonts w:ascii="Times New Roman" w:eastAsia="돋움" w:hAnsi="Times New Roman" w:cs="Times New Roman"/>
          <w:color w:val="000000"/>
          <w:sz w:val="22"/>
          <w:kern w:val="0"/>
        </w:rPr>
        <w:t>Please mark (√)</w:t>
      </w:r>
      <w:r>
        <w:rPr>
          <w:rFonts w:ascii="Times New Roman" w:eastAsia="돋움" w:hAnsi="Times New Roman" w:cs="Times New Roman"/>
          <w:color w:val="000000"/>
          <w:sz w:val="22"/>
          <w:kern w:val="0"/>
        </w:rPr>
        <w:t xml:space="preserve"> the corresponding box above</w:t>
      </w:r>
      <w:r>
        <w:rPr>
          <w:rFonts w:ascii="Times New Roman" w:eastAsia="돋움" w:hAnsi="Times New Roman" w:cs="Times New Roman"/>
          <w:color w:val="000000"/>
          <w:sz w:val="22"/>
          <w:kern w:val="0"/>
        </w:rPr>
        <w:t>.</w:t>
      </w:r>
    </w:p>
    <w:p>
      <w:pPr>
        <w:pStyle w:val="a4"/>
        <w:contextualSpacing w:val="off"/>
        <w:wordWrap/>
        <w:jc w:val="center"/>
        <w:spacing w:after="0" w:before="600" w:line="276" w:lineRule="auto"/>
        <w:textAlignment w:val="baseline"/>
        <w:rPr>
          <w:rFonts w:ascii="Times New Roman" w:eastAsia="Times New Roman" w:hAnsi="Times New Roman" w:cs="Times New Roman"/>
          <w:color w:val="000000"/>
          <w:sz w:val="18"/>
          <w:szCs w:val="20"/>
          <w:kern w:val="0"/>
        </w:rPr>
      </w:pPr>
      <w:r>
        <w:rPr>
          <w:rFonts w:ascii="Times New Roman" w:eastAsia="돋움" w:hAnsi="Times New Roman" w:cs="Times New Roman"/>
          <w:color w:val="000000"/>
          <w:kern w:val="0"/>
        </w:rPr>
        <w:t>YYYY/MM/DD</w:t>
      </w:r>
    </w:p>
    <w:p>
      <w:pPr>
        <w:pStyle w:val="a4"/>
        <w:ind w:right="1230"/>
        <w:contextualSpacing w:val="off"/>
        <w:wordWrap/>
        <w:jc w:val="right"/>
        <w:spacing w:after="0" w:before="600" w:line="276" w:lineRule="auto"/>
        <w:textAlignment w:val="baseline"/>
        <w:rPr>
          <w:rFonts w:ascii="Times New Roman" w:eastAsia="돋움" w:hAnsi="Times New Roman" w:cs="Times New Roman"/>
          <w:color w:val="000000"/>
          <w:sz w:val="22"/>
          <w:kern w:val="0"/>
        </w:rPr>
      </w:pPr>
      <w:r>
        <w:rPr>
          <w:rFonts w:ascii="Times New Roman" w:eastAsia="돋움" w:hAnsi="Times New Roman" w:cs="Times New Roman" w:hint="eastAsia"/>
          <w:color w:val="000000"/>
          <w:kern w:val="0"/>
        </w:rPr>
        <w:t>Applicant</w:t>
      </w:r>
      <w:r>
        <w:rPr>
          <w:rFonts w:ascii="Times New Roman" w:eastAsia="돋움" w:hAnsi="Times New Roman" w:cs="Times New Roman"/>
          <w:color w:val="000000"/>
          <w:kern w:val="0"/>
        </w:rPr>
        <w:t xml:space="preserve">:   </w:t>
      </w:r>
      <w:r>
        <w:rPr>
          <w:rFonts w:ascii="Times New Roman" w:eastAsia="돋움" w:hAnsi="Times New Roman" w:cs="Times New Roman"/>
          <w:color w:val="000000"/>
          <w:kern w:val="0"/>
        </w:rPr>
        <w:t xml:space="preserve">  </w:t>
      </w:r>
      <w:r>
        <w:rPr>
          <w:rFonts w:ascii="Times New Roman" w:eastAsia="돋움" w:hAnsi="Times New Roman" w:cs="Times New Roman"/>
          <w:color w:val="000000"/>
          <w:kern w:val="0"/>
        </w:rPr>
        <w:t xml:space="preserve">     </w:t>
      </w:r>
      <w:r>
        <w:rPr>
          <w:rFonts w:ascii="Times New Roman" w:eastAsia="돋움" w:hAnsi="Times New Roman" w:cs="Times New Roman"/>
          <w:color w:val="000000"/>
          <w:kern w:val="0"/>
        </w:rPr>
        <w:t xml:space="preserve"> </w:t>
      </w:r>
      <w:r>
        <w:rPr>
          <w:rFonts w:ascii="Times New Roman" w:eastAsia="돋움" w:hAnsi="Times New Roman" w:cs="Times New Roman"/>
          <w:color w:val="000000"/>
          <w:kern w:val="0"/>
        </w:rPr>
        <w:t xml:space="preserve">     </w:t>
      </w:r>
      <w:r>
        <w:rPr>
          <w:rFonts w:ascii="Times New Roman" w:eastAsia="돋움" w:hAnsi="Times New Roman" w:cs="Times New Roman"/>
          <w:color w:val="000000"/>
          <w:kern w:val="0"/>
        </w:rPr>
        <w:t xml:space="preserve"> </w:t>
      </w:r>
      <w:r>
        <w:rPr>
          <w:rFonts w:ascii="Times New Roman" w:eastAsia="돋움" w:hAnsi="Times New Roman" w:cs="Times New Roman"/>
          <w:color w:val="000000"/>
          <w:kern w:val="0"/>
        </w:rPr>
        <w:t xml:space="preserve">  Signature:</w:t>
      </w:r>
      <w:r>
        <w:rPr>
          <w:rFonts w:ascii="Times New Roman" w:eastAsia="돋움" w:hAnsi="Times New Roman" w:cs="Times New Roman"/>
          <w:color w:val="000000"/>
          <w:sz w:val="22"/>
          <w:kern w:val="0"/>
        </w:rPr>
        <w:br w:type="page"/>
      </w:r>
    </w:p>
    <w:tbl>
      <w:tblPr>
        <w:tblStyle w:val="a3"/>
        <w:tblpPr w:leftFromText="180" w:rightFromText="180" w:vertAnchor="text" w:horzAnchor="text" w:tblpY="-7"/>
        <w:tblW w:w="5000" w:type="pct"/>
        <w:tblBorders>
          <w:top w:val="single" w:sz="36" w:space="0" w:color="990000"/>
          <w:left w:val="none"/>
          <w:bottom w:val="single" w:sz="36" w:space="0" w:color="767171" w:themeColor="background2" w:themeShade="80"/>
          <w:right w:val="none"/>
          <w:insideH w:val="none"/>
          <w:insideV w:val="none"/>
        </w:tblBorders>
        <w:tblLook w:val="04A0" w:firstRow="1" w:lastRow="0" w:firstColumn="1" w:lastColumn="0" w:noHBand="0" w:noVBand="1"/>
      </w:tblPr>
      <w:tblGrid>
        <w:gridCol w:w="9638"/>
      </w:tblGrid>
      <w:tr>
        <w:tc>
          <w:tcPr>
            <w:tcW w:w="5000" w:type="pct"/>
          </w:tcPr>
          <w:p>
            <w:pPr>
              <w:jc w:val="center"/>
              <w:tabs>
                <w:tab w:val="left" w:pos="1965"/>
              </w:tabs>
              <w:spacing w:line="276" w:lineRule="auto"/>
              <w:textAlignment w:val="baseline"/>
              <w:rPr>
                <w:rFonts w:ascii="Times New Roman" w:eastAsia="휴먼명조" w:hAnsi="Times New Roman" w:cs="Times New Roman"/>
                <w:b/>
                <w:color w:val="000000"/>
                <w:sz w:val="26"/>
                <w:szCs w:val="26"/>
                <w:kern w:val="0"/>
              </w:rPr>
            </w:pPr>
            <w:r>
              <w:rPr>
                <w:rFonts w:ascii="Times New Roman" w:eastAsia="HY헤드라인M" w:hAnsi="Times New Roman" w:cs="Times New Roman" w:hint="eastAsia"/>
                <w:b/>
                <w:color w:val="000000"/>
                <w:sz w:val="36"/>
                <w:szCs w:val="38"/>
                <w:kern w:val="0"/>
              </w:rPr>
              <w:t>Application for the Institute for Basic Science</w:t>
            </w:r>
            <w:r>
              <w:rPr>
                <w:rFonts w:ascii="Times New Roman" w:eastAsia="HY헤드라인M" w:hAnsi="Times New Roman" w:cs="Times New Roman"/>
                <w:b/>
                <w:color w:val="000000"/>
                <w:sz w:val="36"/>
                <w:szCs w:val="38"/>
                <w:kern w:val="0"/>
              </w:rPr>
              <w:t xml:space="preserve"> (IBS)</w:t>
            </w:r>
          </w:p>
        </w:tc>
      </w:tr>
    </w:tbl>
    <w:tbl>
      <w:tblPr>
        <w:tblStyle w:val="a3"/>
        <w:tblW w:w="5000" w:type="pct"/>
        <w:tblBorders>
          <w:top w:val="none"/>
          <w:left w:val="none"/>
          <w:bottom w:val="single" w:sz="12" w:space="0" w:color="auto"/>
          <w:right w:val="none"/>
          <w:insideH w:val="none"/>
          <w:insideV w:val="none"/>
        </w:tblBorders>
        <w:tblLook w:val="04A0" w:firstRow="1" w:lastRow="0" w:firstColumn="1" w:lastColumn="0" w:noHBand="0" w:noVBand="1"/>
      </w:tblPr>
      <w:tblGrid>
        <w:gridCol w:w="9638"/>
      </w:tblGrid>
      <w:tr>
        <w:trPr>
          <w:trHeight w:val="470" w:hRule="atLeast"/>
        </w:trPr>
        <w:tc>
          <w:tcPr>
            <w:tcW w:w="5000" w:type="pct"/>
          </w:tcPr>
          <w:p>
            <w:pPr>
              <w:pStyle w:val="a4"/>
              <w:ind w:left="244" w:hanging="357"/>
              <w:contextualSpacing w:val="off"/>
              <w:numPr>
                <w:ilvl w:val="0"/>
                <w:numId w:val="1"/>
              </w:numPr>
              <w:spacing w:after="60" w:before="36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sz w:val="24"/>
                <w:szCs w:val="24"/>
                <w:kern w:val="0"/>
              </w:rPr>
              <w:t>Basic Information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sz w:val="24"/>
                <w:szCs w:val="24"/>
                <w:kern w:val="0"/>
              </w:rPr>
              <w:t xml:space="preserve">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sz w:val="22"/>
                <w:kern w:val="0"/>
              </w:rPr>
              <w:t>(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sz w:val="22"/>
                <w:kern w:val="0"/>
              </w:rPr>
              <w:t>Applicant 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sz w:val="22"/>
                <w:kern w:val="0"/>
              </w:rPr>
              <w:t>umber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sz w:val="22"/>
                <w:kern w:val="0"/>
              </w:rPr>
              <w:t xml:space="preserve">: </w:t>
            </w:r>
            <w:r>
              <w:rPr>
                <w:rFonts w:ascii="Times New Roman" w:eastAsia="돋움" w:hAnsi="Times New Roman" w:cs="Times New Roman"/>
                <w:b/>
                <w:bCs/>
                <w:color w:val="BFBFBF"/>
                <w:sz w:val="22"/>
                <w:kern w:val="0"/>
              </w:rPr>
              <w:t>Do not fill in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sz w:val="22"/>
                <w:kern w:val="0"/>
              </w:rPr>
              <w:t>)</w:t>
            </w:r>
          </w:p>
        </w:tc>
      </w:tr>
    </w:tbl>
    <w:p>
      <w:pPr>
        <w:spacing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sz w:val="10"/>
          <w:szCs w:val="20"/>
          <w:kern w:val="0"/>
        </w:rPr>
      </w:pPr>
    </w:p>
    <w:tbl>
      <w:tblPr>
        <w:tblOverlap w:val="never"/>
        <w:tblW w:w="5000" w:type="pct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722"/>
        <w:gridCol w:w="6910"/>
      </w:tblGrid>
      <w:tr>
        <w:trPr>
          <w:trHeight w:val="512" w:hRule="atLeast"/>
        </w:trPr>
        <w:tc>
          <w:tcPr>
            <w:tcW w:w="141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ind w:left="-57" w:right="-57"/>
              <w:wordWrap/>
              <w:jc w:val="center"/>
              <w:spacing w:after="2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>Title of job announcement</w:t>
            </w:r>
          </w:p>
        </w:tc>
        <w:tc>
          <w:tcPr>
            <w:tcW w:w="358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lang w:eastAsia="ko-KR"/>
                <w:rFonts w:ascii="Times New Roman" w:eastAsia="Times New Roman" w:hAnsi="Times New Roman" w:cs="Times New Roman"/>
                <w:color w:val="000000"/>
                <w:szCs w:val="20"/>
                <w:kern w:val="0"/>
                <w:rtl w:val="off"/>
              </w:rPr>
              <w:t>2026-1 IBS Center for Algorithmic and Robotized Synthesis Open Recruitment</w:t>
            </w:r>
          </w:p>
        </w:tc>
      </w:tr>
      <w:tr>
        <w:trPr>
          <w:trHeight w:val="408" w:hRule="atLeast"/>
        </w:trPr>
        <w:tc>
          <w:tcPr>
            <w:tcW w:w="141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>Area of hiring</w:t>
            </w:r>
          </w:p>
        </w:tc>
        <w:tc>
          <w:tcPr>
            <w:tcW w:w="358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pStyle w:val="a8"/>
              <w:wordWrap/>
              <w:jc w:val="center"/>
              <w:spacing w:line="288" w:lineRule="auto"/>
              <w:rPr>
                <w:rFonts w:ascii="Times New Roman"/>
                <w:color w:val="000000"/>
              </w:rPr>
            </w:pPr>
            <w:r>
              <w:rPr>
                <w:lang w:eastAsia="ko-KR"/>
                <w:rFonts w:ascii="Times New Roman"/>
                <w:color w:val="000000"/>
                <w:rtl w:val="off"/>
              </w:rPr>
              <w:t>Postdoctoral Research Associate ①</w:t>
            </w:r>
          </w:p>
        </w:tc>
      </w:tr>
    </w:tbl>
    <w:tbl>
      <w:tblPr>
        <w:tblStyle w:val="a3"/>
        <w:tblW w:w="5000" w:type="pct"/>
        <w:tblBorders>
          <w:top w:val="none"/>
          <w:left w:val="none"/>
          <w:bottom w:val="single" w:sz="12" w:space="0" w:color="auto"/>
          <w:right w:val="none"/>
          <w:insideH w:val="none"/>
          <w:insideV w:val="none"/>
        </w:tblBorders>
        <w:tblLook w:val="04A0" w:firstRow="1" w:lastRow="0" w:firstColumn="1" w:lastColumn="0" w:noHBand="0" w:noVBand="1"/>
      </w:tblPr>
      <w:tblGrid>
        <w:gridCol w:w="9638"/>
      </w:tblGrid>
      <w:tr>
        <w:trPr>
          <w:trHeight w:val="337" w:hRule="atLeast"/>
        </w:trPr>
        <w:tc>
          <w:tcPr>
            <w:tcW w:w="5000" w:type="pct"/>
          </w:tcPr>
          <w:p>
            <w:pPr>
              <w:pStyle w:val="a4"/>
              <w:ind w:left="244" w:hanging="357"/>
              <w:contextualSpacing w:val="off"/>
              <w:numPr>
                <w:ilvl w:val="0"/>
                <w:numId w:val="1"/>
              </w:numPr>
              <w:spacing w:after="60" w:before="240"/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sz w:val="24"/>
                <w:szCs w:val="24"/>
                <w:kern w:val="0"/>
              </w:rPr>
              <w:t>Applicant’s Information</w:t>
            </w:r>
          </w:p>
        </w:tc>
      </w:tr>
    </w:tbl>
    <w:p>
      <w:pPr>
        <w:tabs>
          <w:tab w:val="left" w:pos="8089"/>
        </w:tabs>
        <w:spacing w:after="0" w:line="240" w:lineRule="auto"/>
        <w:rPr>
          <w:rFonts w:ascii="Times New Roman" w:eastAsia="돋움" w:hAnsi="Times New Roman" w:cs="Times New Roman"/>
          <w:color w:val="000000"/>
          <w:sz w:val="10"/>
          <w:kern w:val="0"/>
        </w:rPr>
      </w:pPr>
    </w:p>
    <w:tbl>
      <w:tblPr>
        <w:tblOverlap w:val="never"/>
        <w:tblW w:w="5000" w:type="pct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63"/>
        <w:gridCol w:w="3414"/>
        <w:gridCol w:w="2194"/>
        <w:gridCol w:w="2161"/>
      </w:tblGrid>
      <w:tr>
        <w:trPr>
          <w:trHeight w:val="397" w:hRule="exact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>Name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(Korean)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</w:pP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Name (English)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</w:pPr>
          </w:p>
        </w:tc>
      </w:tr>
      <w:tr>
        <w:trPr>
          <w:trHeight w:val="397" w:hRule="exact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>Email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</w:pP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>Mobile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</w:pPr>
          </w:p>
        </w:tc>
      </w:tr>
      <w:tr>
        <w:trPr>
          <w:trHeight w:val="397" w:hRule="exact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Current a</w:t>
            </w: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>ddress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</w:pPr>
          </w:p>
        </w:tc>
      </w:tr>
      <w:tr>
        <w:trPr>
          <w:trHeight w:val="616" w:hRule="atLeast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>Female scientist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, engineer</w:t>
            </w: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 xml:space="preserve"> or technician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(√)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4"/>
              <w:ind w:left="359" w:hanging="283"/>
              <w:wordWrap/>
              <w:jc w:val="left"/>
              <w:numPr>
                <w:ilvl w:val="0"/>
                <w:numId w:val="3"/>
              </w:numPr>
              <w:spacing w:after="0" w:line="240" w:lineRule="auto"/>
              <w:textAlignment w:val="baseline"/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</w:pP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Applicable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(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e.g.,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women engaged in research, technical </w:t>
            </w: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 xml:space="preserve">or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other related service in the fields of natural science and engineering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)</w:t>
            </w:r>
          </w:p>
        </w:tc>
      </w:tr>
      <w:tr>
        <w:trPr>
          <w:trHeight w:val="614" w:hRule="atLeast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E</w:t>
            </w: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>li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gible for employment assistance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*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(√)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4"/>
              <w:ind w:left="359" w:hanging="283"/>
              <w:wordWrap/>
              <w:jc w:val="left"/>
              <w:numPr>
                <w:ilvl w:val="0"/>
                <w:numId w:val="3"/>
              </w:num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Applicable</w:t>
            </w: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>Disability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*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(√)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a4"/>
              <w:ind w:left="359" w:hanging="283"/>
              <w:wordWrap/>
              <w:jc w:val="left"/>
              <w:numPr>
                <w:ilvl w:val="0"/>
                <w:numId w:val="3"/>
              </w:num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Applicable</w:t>
            </w:r>
          </w:p>
        </w:tc>
      </w:tr>
      <w:tr>
        <w:trPr>
          <w:trHeight w:val="616" w:hRule="atLeast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22"/>
                <w:kern w:val="0"/>
              </w:rPr>
              <w:t>Disqualification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(√)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>
            <w:pPr>
              <w:pStyle w:val="a4"/>
              <w:ind w:left="358" w:hanging="284"/>
              <w:contextualSpacing w:val="off"/>
              <w:wordWrap/>
              <w:jc w:val="left"/>
              <w:numPr>
                <w:ilvl w:val="0"/>
                <w:numId w:val="3"/>
              </w:numPr>
              <w:spacing w:after="120" w:before="60" w:line="240" w:lineRule="auto"/>
              <w:textAlignment w:val="baseline"/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</w:pP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>Applicable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              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</w:t>
            </w:r>
            <w:r>
              <w:rPr>
                <w:rFonts w:asciiTheme="majorHAnsi" w:eastAsiaTheme="majorHAnsi" w:hAnsiTheme="majorHAnsi" w:cs="Times New Roman"/>
                <w:color w:val="000000"/>
                <w:kern w:val="0"/>
              </w:rPr>
              <w:t>□</w:t>
            </w:r>
            <w:r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  <w:t xml:space="preserve"> Not applicable</w:t>
            </w:r>
          </w:p>
          <w:p>
            <w:pPr>
              <w:wordWrap/>
              <w:jc w:val="left"/>
              <w:spacing w:after="6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>Grounds for disqualification</w:t>
            </w:r>
          </w:p>
          <w:p>
            <w:pPr>
              <w:pStyle w:val="a4"/>
              <w:ind w:left="132" w:hanging="142"/>
              <w:wordWrap/>
              <w:jc w:val="left"/>
              <w:numPr>
                <w:ilvl w:val="0"/>
                <w:numId w:val="4"/>
              </w:num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18"/>
                <w:szCs w:val="18"/>
                <w:kern w:val="0"/>
              </w:rPr>
              <w:t xml:space="preserve">For 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>all</w:t>
            </w:r>
            <w:r>
              <w:rPr>
                <w:rFonts w:ascii="Times New Roman" w:eastAsia="돋움" w:hAnsi="Times New Roman" w:cs="Times New Roman" w:hint="eastAsia"/>
                <w:color w:val="000000"/>
                <w:sz w:val="18"/>
                <w:szCs w:val="18"/>
                <w:kern w:val="0"/>
              </w:rPr>
              <w:t xml:space="preserve"> applicant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>s</w:t>
            </w:r>
          </w:p>
          <w:p>
            <w:pPr>
              <w:pStyle w:val="a4"/>
              <w:ind w:left="415" w:hanging="283"/>
              <w:wordWrap/>
              <w:jc w:val="left"/>
              <w:numPr>
                <w:ilvl w:val="0"/>
                <w:numId w:val="5"/>
              </w:num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>Persons</w:t>
            </w:r>
            <w:r>
              <w:rPr>
                <w:rFonts w:ascii="Times New Roman" w:eastAsia="돋움" w:hAnsi="Times New Roman" w:cs="Times New Roman" w:hint="eastAsia"/>
                <w:color w:val="000000"/>
                <w:sz w:val="18"/>
                <w:szCs w:val="18"/>
                <w:kern w:val="0"/>
              </w:rPr>
              <w:t xml:space="preserve"> who fall under 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 xml:space="preserve">any 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 xml:space="preserve">Subparagraph 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>of Article 33 of the State Public Officials Act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>;</w:t>
            </w:r>
          </w:p>
          <w:p>
            <w:pPr>
              <w:pStyle w:val="a4"/>
              <w:ind w:left="415" w:hanging="283"/>
              <w:wordWrap/>
              <w:jc w:val="left"/>
              <w:numPr>
                <w:ilvl w:val="0"/>
                <w:numId w:val="5"/>
              </w:numPr>
              <w:spacing w:after="0" w:line="240" w:lineRule="auto"/>
              <w:textAlignment w:val="baseline"/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</w:pP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>Persons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 xml:space="preserve"> who 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 xml:space="preserve">are subject to employment restrictions on public organization employees dismissed for corruption under Article 82 of the 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>Act on Anti-corruption and the Establishment and Operation of the Anti-corruption and Civil Rights Commission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>;</w:t>
            </w:r>
          </w:p>
          <w:p>
            <w:pPr>
              <w:pStyle w:val="a4"/>
              <w:ind w:left="415" w:hanging="283"/>
              <w:wordWrap/>
              <w:jc w:val="left"/>
              <w:numPr>
                <w:ilvl w:val="0"/>
                <w:numId w:val="5"/>
              </w:numPr>
              <w:spacing w:after="0" w:line="240" w:lineRule="auto"/>
              <w:textAlignment w:val="baseline"/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18"/>
                <w:szCs w:val="18"/>
                <w:kern w:val="0"/>
              </w:rPr>
              <w:t>Persons who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 xml:space="preserve"> were 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>dismissed due to being hired throu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 xml:space="preserve">gh wrongful means 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>but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 xml:space="preserve"> five years have not passed </w:t>
            </w:r>
            <w:r>
              <w:rPr>
                <w:rFonts w:ascii="Times New Roman" w:eastAsia="돋움" w:hAnsi="Times New Roman" w:cs="Times New Roman" w:hint="eastAsia"/>
                <w:color w:val="000000"/>
                <w:sz w:val="18"/>
                <w:szCs w:val="18"/>
                <w:kern w:val="0"/>
              </w:rPr>
              <w:t>s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>ince the date of dismissal;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 xml:space="preserve"> and</w:t>
            </w:r>
          </w:p>
          <w:p>
            <w:pPr>
              <w:pStyle w:val="a4"/>
              <w:ind w:left="131" w:hanging="142"/>
              <w:contextualSpacing w:val="off"/>
              <w:wordWrap/>
              <w:jc w:val="left"/>
              <w:numPr>
                <w:ilvl w:val="0"/>
                <w:numId w:val="4"/>
              </w:numPr>
              <w:spacing w:after="0" w:before="6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18"/>
                <w:szCs w:val="18"/>
                <w:kern w:val="0"/>
              </w:rPr>
              <w:t xml:space="preserve">For applicants 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>of Korean nationality</w:t>
            </w:r>
          </w:p>
          <w:p>
            <w:pPr>
              <w:pStyle w:val="a4"/>
              <w:ind w:left="415" w:hanging="283"/>
              <w:wordWrap/>
              <w:jc w:val="left"/>
              <w:numPr>
                <w:ilvl w:val="0"/>
                <w:numId w:val="6"/>
              </w:num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18"/>
                <w:szCs w:val="18"/>
                <w:kern w:val="0"/>
              </w:rPr>
              <w:t>Persons who have been punished for evading military service under the Milita</w:t>
            </w:r>
            <w:r>
              <w:rPr>
                <w:rFonts w:ascii="Times New Roman" w:eastAsia="돋움" w:hAnsi="Times New Roman" w:cs="Times New Roman" w:hint="eastAsia"/>
                <w:color w:val="000000"/>
                <w:sz w:val="18"/>
                <w:szCs w:val="18"/>
                <w:kern w:val="0"/>
              </w:rPr>
              <w:t>ry Service Act;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 xml:space="preserve"> and</w:t>
            </w:r>
          </w:p>
          <w:p>
            <w:pPr>
              <w:pStyle w:val="a4"/>
              <w:ind w:left="415" w:hanging="283"/>
              <w:wordWrap/>
              <w:jc w:val="left"/>
              <w:numPr>
                <w:ilvl w:val="0"/>
                <w:numId w:val="6"/>
              </w:num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Cs w:val="20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18"/>
                <w:szCs w:val="18"/>
                <w:kern w:val="0"/>
              </w:rPr>
              <w:t xml:space="preserve">Persons who 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>cannot travel overseas or male applicants who have not completed or are not exempted from military service.</w:t>
            </w:r>
          </w:p>
          <w:p>
            <w:pPr>
              <w:pStyle w:val="a4"/>
              <w:ind w:left="555" w:hanging="198"/>
              <w:contextualSpacing w:val="off"/>
              <w:wordWrap/>
              <w:jc w:val="left"/>
              <w:numPr>
                <w:ilvl w:val="0"/>
                <w:numId w:val="7"/>
              </w:numPr>
              <w:spacing w:after="60" w:line="240" w:lineRule="auto"/>
              <w:textAlignment w:val="baseline"/>
              <w:rPr>
                <w:rFonts w:ascii="Times New Roman" w:eastAsia="돋움" w:hAnsi="Times New Roman" w:cs="Times New Roman"/>
                <w:color w:val="000000"/>
                <w:sz w:val="22"/>
                <w:kern w:val="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sz w:val="18"/>
                <w:szCs w:val="18"/>
                <w:kern w:val="0"/>
              </w:rPr>
              <w:t xml:space="preserve">Excluding persons who have applied for expert research personnel or </w:t>
            </w:r>
            <w:r>
              <w:rPr>
                <w:rFonts w:ascii="Times New Roman" w:eastAsia="돋움" w:hAnsi="Times New Roman" w:cs="Times New Roman"/>
                <w:color w:val="000000"/>
                <w:sz w:val="18"/>
                <w:szCs w:val="18"/>
                <w:kern w:val="0"/>
              </w:rPr>
              <w:t>who are deemed to have completed military service under the Military Service Act</w:t>
            </w:r>
          </w:p>
        </w:tc>
      </w:tr>
    </w:tbl>
    <w:p>
      <w:pPr>
        <w:pStyle w:val="a4"/>
        <w:ind w:left="142" w:hanging="142"/>
        <w:contextualSpacing w:val="off"/>
        <w:numPr>
          <w:ilvl w:val="0"/>
          <w:numId w:val="8"/>
        </w:numPr>
        <w:spacing w:after="60" w:before="60" w:line="276" w:lineRule="auto"/>
        <w:textAlignment w:val="baseline"/>
        <w:rPr>
          <w:rFonts w:ascii="Times New Roman" w:eastAsia="돋움" w:hAnsi="Times New Roman" w:cs="Times New Roman"/>
          <w:bCs/>
          <w:color w:val="000000"/>
          <w:sz w:val="18"/>
          <w:szCs w:val="18"/>
          <w:kern w:val="0"/>
        </w:rPr>
      </w:pPr>
      <w:r>
        <w:rPr>
          <w:rFonts w:ascii="Times New Roman" w:eastAsia="돋움" w:hAnsi="Times New Roman" w:cs="Times New Roman"/>
          <w:bCs/>
          <w:color w:val="000000"/>
          <w:sz w:val="18"/>
          <w:szCs w:val="18"/>
          <w:kern w:val="0"/>
        </w:rPr>
        <w:t>These items are applicable only to applicants with Korean nationality.</w:t>
      </w:r>
    </w:p>
    <w:p>
      <w:pPr>
        <w:pStyle w:val="a4"/>
        <w:ind w:left="284" w:hanging="284"/>
        <w:numPr>
          <w:ilvl w:val="0"/>
          <w:numId w:val="9"/>
        </w:numPr>
        <w:spacing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szCs w:val="20"/>
          <w:kern w:val="0"/>
        </w:rPr>
      </w:pPr>
      <w:r>
        <w:rPr>
          <w:rFonts w:ascii="Times New Roman" w:eastAsia="돋움" w:hAnsi="Times New Roman" w:cs="Times New Roman"/>
          <w:bCs/>
          <w:color w:val="000000"/>
          <w:sz w:val="18"/>
          <w:szCs w:val="18"/>
          <w:kern w:val="0"/>
        </w:rPr>
        <w:t>If you are</w:t>
      </w:r>
      <w:r>
        <w:rPr>
          <w:rFonts w:ascii="Times New Roman" w:eastAsia="돋움" w:hAnsi="Times New Roman" w:cs="Times New Roman"/>
          <w:bCs/>
          <w:color w:val="000000"/>
          <w:sz w:val="18"/>
          <w:szCs w:val="18"/>
          <w:kern w:val="0"/>
        </w:rPr>
        <w:t xml:space="preserve"> a female scientist, engineer or technician, are eligible for employment assistance, have a disability and</w:t>
      </w:r>
      <w:r>
        <w:rPr>
          <w:rFonts w:ascii="Times New Roman" w:eastAsia="돋움" w:hAnsi="Times New Roman" w:cs="Times New Roman"/>
          <w:bCs/>
          <w:color w:val="000000"/>
          <w:sz w:val="18"/>
          <w:szCs w:val="18"/>
          <w:kern w:val="0"/>
        </w:rPr>
        <w:t>/or</w:t>
      </w:r>
      <w:r>
        <w:rPr>
          <w:rFonts w:ascii="Times New Roman" w:eastAsia="돋움" w:hAnsi="Times New Roman" w:cs="Times New Roman"/>
          <w:bCs/>
          <w:color w:val="000000"/>
          <w:sz w:val="18"/>
          <w:szCs w:val="18"/>
          <w:kern w:val="0"/>
        </w:rPr>
        <w:t xml:space="preserve"> have any ground for disqualification</w:t>
      </w:r>
      <w:r>
        <w:rPr>
          <w:rFonts w:ascii="Times New Roman" w:eastAsia="돋움" w:hAnsi="Times New Roman" w:cs="Times New Roman"/>
          <w:bCs/>
          <w:color w:val="000000"/>
          <w:sz w:val="18"/>
          <w:szCs w:val="18"/>
          <w:kern w:val="0"/>
        </w:rPr>
        <w:t>, please mark the corresponding box</w:t>
      </w:r>
      <w:r>
        <w:rPr>
          <w:rFonts w:ascii="Times New Roman" w:eastAsia="돋움" w:hAnsi="Times New Roman" w:cs="Times New Roman"/>
          <w:bCs/>
          <w:color w:val="000000"/>
          <w:sz w:val="18"/>
          <w:szCs w:val="18"/>
          <w:kern w:val="0"/>
        </w:rPr>
        <w:t>. I</w:t>
      </w:r>
      <w:r>
        <w:rPr>
          <w:rFonts w:ascii="Times New Roman" w:eastAsia="돋움" w:hAnsi="Times New Roman" w:cs="Times New Roman"/>
          <w:bCs/>
          <w:color w:val="000000"/>
          <w:sz w:val="18"/>
          <w:szCs w:val="18"/>
          <w:kern w:val="0"/>
        </w:rPr>
        <w:t>f you are</w:t>
      </w:r>
      <w:r>
        <w:rPr>
          <w:rFonts w:ascii="Times New Roman" w:eastAsia="돋움" w:hAnsi="Times New Roman" w:cs="Times New Roman"/>
          <w:bCs/>
          <w:color w:val="000000"/>
          <w:sz w:val="18"/>
          <w:szCs w:val="18"/>
          <w:kern w:val="0"/>
        </w:rPr>
        <w:t xml:space="preserve"> eligibl</w:t>
      </w:r>
      <w:r>
        <w:rPr>
          <w:rFonts w:ascii="Times New Roman" w:eastAsia="돋움" w:hAnsi="Times New Roman" w:cs="Times New Roman"/>
          <w:bCs/>
          <w:color w:val="000000"/>
          <w:sz w:val="18"/>
          <w:szCs w:val="18"/>
          <w:kern w:val="0"/>
        </w:rPr>
        <w:t>e</w:t>
      </w:r>
      <w:r>
        <w:rPr>
          <w:rFonts w:ascii="Times New Roman" w:eastAsia="돋움" w:hAnsi="Times New Roman" w:cs="Times New Roman"/>
          <w:bCs/>
          <w:color w:val="000000"/>
          <w:sz w:val="18"/>
          <w:szCs w:val="18"/>
          <w:kern w:val="0"/>
        </w:rPr>
        <w:t xml:space="preserve"> for employment assistance and</w:t>
      </w:r>
      <w:r>
        <w:rPr>
          <w:rFonts w:ascii="Times New Roman" w:eastAsia="돋움" w:hAnsi="Times New Roman" w:cs="Times New Roman"/>
          <w:bCs/>
          <w:color w:val="000000"/>
          <w:sz w:val="18"/>
          <w:szCs w:val="18"/>
          <w:kern w:val="0"/>
        </w:rPr>
        <w:t>/or have a</w:t>
      </w:r>
      <w:r>
        <w:rPr>
          <w:rFonts w:ascii="Times New Roman" w:eastAsia="돋움" w:hAnsi="Times New Roman" w:cs="Times New Roman"/>
          <w:bCs/>
          <w:color w:val="000000"/>
          <w:sz w:val="18"/>
          <w:szCs w:val="18"/>
          <w:kern w:val="0"/>
        </w:rPr>
        <w:t xml:space="preserve"> disabilit</w:t>
      </w:r>
      <w:r>
        <w:rPr>
          <w:rFonts w:ascii="Times New Roman" w:eastAsia="돋움" w:hAnsi="Times New Roman" w:cs="Times New Roman"/>
          <w:bCs/>
          <w:color w:val="000000"/>
          <w:sz w:val="18"/>
          <w:szCs w:val="18"/>
          <w:kern w:val="0"/>
        </w:rPr>
        <w:t>y</w:t>
      </w:r>
      <w:r>
        <w:rPr>
          <w:rFonts w:ascii="Times New Roman" w:eastAsia="돋움" w:hAnsi="Times New Roman" w:cs="Times New Roman"/>
          <w:bCs/>
          <w:color w:val="000000"/>
          <w:sz w:val="18"/>
          <w:szCs w:val="18"/>
          <w:kern w:val="0"/>
        </w:rPr>
        <w:t>, supporting documents must be submitted.</w:t>
      </w:r>
    </w:p>
    <w:tbl>
      <w:tblPr>
        <w:tblStyle w:val="a3"/>
        <w:tblW w:w="0" w:type="auto"/>
        <w:tblBorders>
          <w:top w:val="none"/>
          <w:left w:val="none"/>
          <w:bottom w:val="single" w:sz="12" w:space="0" w:color="auto"/>
          <w:right w:val="none"/>
          <w:insideH w:val="none"/>
          <w:insideV w:val="none"/>
        </w:tblBorders>
        <w:tblLook w:val="04A0" w:firstRow="1" w:lastRow="0" w:firstColumn="1" w:lastColumn="0" w:noHBand="0" w:noVBand="1"/>
      </w:tblPr>
      <w:tblGrid>
        <w:gridCol w:w="9016"/>
      </w:tblGrid>
      <w:tr>
        <w:trPr>
          <w:trHeight w:val="470" w:hRule="atLeast"/>
        </w:trPr>
        <w:tc>
          <w:tcPr>
            <w:tcW w:w="9016" w:type="dxa"/>
          </w:tcPr>
          <w:p>
            <w:pPr>
              <w:pStyle w:val="a4"/>
              <w:ind w:left="244" w:hanging="357"/>
              <w:contextualSpacing w:val="off"/>
              <w:numPr>
                <w:ilvl w:val="0"/>
                <w:numId w:val="1"/>
              </w:numPr>
              <w:spacing w:after="60" w:before="24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sz w:val="24"/>
                <w:szCs w:val="24"/>
                <w:kern w:val="0"/>
              </w:rPr>
              <w:t>Applicant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sz w:val="24"/>
                <w:szCs w:val="24"/>
                <w:kern w:val="0"/>
              </w:rPr>
              <w:t>’s Affirmation</w:t>
            </w:r>
          </w:p>
        </w:tc>
      </w:tr>
    </w:tbl>
    <w:p>
      <w:pPr>
        <w:spacing w:after="0" w:before="120" w:line="276" w:lineRule="auto"/>
        <w:textAlignment w:val="baseline"/>
        <w:rPr>
          <w:rFonts w:ascii="Times New Roman" w:eastAsia="Times New Roman" w:hAnsi="Times New Roman" w:cs="Times New Roman"/>
          <w:color w:val="000000"/>
          <w:sz w:val="16"/>
          <w:szCs w:val="20"/>
          <w:kern w:val="0"/>
        </w:rPr>
      </w:pPr>
      <w:r>
        <w:rPr>
          <w:rFonts w:ascii="Times New Roman" w:eastAsia="돋움" w:hAnsi="Times New Roman" w:cs="Times New Roman"/>
          <w:color w:val="000000"/>
          <w:sz w:val="18"/>
          <w:kern w:val="0"/>
        </w:rPr>
        <w:t xml:space="preserve">I hereby submit this </w:t>
      </w:r>
      <w:r>
        <w:rPr>
          <w:rFonts w:ascii="Times New Roman" w:eastAsia="돋움" w:hAnsi="Times New Roman" w:cs="Times New Roman"/>
          <w:color w:val="000000"/>
          <w:sz w:val="18"/>
          <w:kern w:val="0"/>
        </w:rPr>
        <w:t>application and other relevant documents</w:t>
      </w:r>
      <w:r>
        <w:rPr>
          <w:rFonts w:ascii="Times New Roman" w:eastAsia="돋움" w:hAnsi="Times New Roman" w:cs="Times New Roman" w:hint="eastAsia"/>
          <w:color w:val="000000"/>
          <w:sz w:val="18"/>
          <w:kern w:val="0"/>
        </w:rPr>
        <w:t xml:space="preserve"> certify</w:t>
      </w:r>
      <w:r>
        <w:rPr>
          <w:rFonts w:ascii="Times New Roman" w:eastAsia="돋움" w:hAnsi="Times New Roman" w:cs="Times New Roman"/>
          <w:color w:val="000000"/>
          <w:sz w:val="18"/>
          <w:kern w:val="0"/>
        </w:rPr>
        <w:t>ing</w:t>
      </w:r>
      <w:r>
        <w:rPr>
          <w:rFonts w:ascii="Times New Roman" w:eastAsia="돋움" w:hAnsi="Times New Roman" w:cs="Times New Roman" w:hint="eastAsia"/>
          <w:color w:val="000000"/>
          <w:sz w:val="18"/>
          <w:kern w:val="0"/>
        </w:rPr>
        <w:t xml:space="preserve"> that</w:t>
      </w:r>
      <w:r>
        <w:rPr>
          <w:rFonts w:ascii="Times New Roman" w:eastAsia="돋움" w:hAnsi="Times New Roman" w:cs="Times New Roman"/>
          <w:color w:val="000000"/>
          <w:sz w:val="18"/>
          <w:kern w:val="0"/>
        </w:rPr>
        <w:t xml:space="preserve"> all of the </w:t>
      </w:r>
      <w:r>
        <w:rPr>
          <w:rFonts w:ascii="Times New Roman" w:eastAsia="돋움" w:hAnsi="Times New Roman" w:cs="Times New Roman"/>
          <w:color w:val="000000"/>
          <w:sz w:val="18"/>
          <w:kern w:val="0"/>
        </w:rPr>
        <w:t xml:space="preserve">information </w:t>
      </w:r>
      <w:r>
        <w:rPr>
          <w:rFonts w:ascii="Times New Roman" w:eastAsia="돋움" w:hAnsi="Times New Roman" w:cs="Times New Roman"/>
          <w:color w:val="000000"/>
          <w:sz w:val="18"/>
          <w:kern w:val="0"/>
        </w:rPr>
        <w:t xml:space="preserve">included </w:t>
      </w:r>
      <w:r>
        <w:rPr>
          <w:rFonts w:ascii="Times New Roman" w:eastAsia="돋움" w:hAnsi="Times New Roman" w:cs="Times New Roman"/>
          <w:color w:val="000000"/>
          <w:sz w:val="18"/>
          <w:kern w:val="0"/>
        </w:rPr>
        <w:t xml:space="preserve">is </w:t>
      </w:r>
      <w:r>
        <w:rPr>
          <w:rFonts w:ascii="Times New Roman" w:eastAsia="돋움" w:hAnsi="Times New Roman" w:cs="Times New Roman"/>
          <w:color w:val="000000"/>
          <w:sz w:val="18"/>
          <w:kern w:val="0"/>
        </w:rPr>
        <w:t>true</w:t>
      </w:r>
      <w:r>
        <w:rPr>
          <w:rFonts w:ascii="Times New Roman" w:eastAsia="돋움" w:hAnsi="Times New Roman" w:cs="Times New Roman"/>
          <w:color w:val="000000"/>
          <w:sz w:val="18"/>
          <w:kern w:val="0"/>
        </w:rPr>
        <w:t xml:space="preserve"> and a</w:t>
      </w:r>
      <w:r>
        <w:rPr>
          <w:rFonts w:ascii="Times New Roman" w:eastAsia="돋움" w:hAnsi="Times New Roman" w:cs="Times New Roman"/>
          <w:color w:val="000000"/>
          <w:sz w:val="18"/>
          <w:kern w:val="0"/>
        </w:rPr>
        <w:t>cknowledging that i</w:t>
      </w:r>
      <w:r>
        <w:rPr>
          <w:rFonts w:ascii="Times New Roman" w:eastAsia="돋움" w:hAnsi="Times New Roman" w:cs="Times New Roman"/>
          <w:color w:val="000000"/>
          <w:sz w:val="18"/>
          <w:kern w:val="0"/>
        </w:rPr>
        <w:t>f proven false</w:t>
      </w:r>
      <w:r>
        <w:rPr>
          <w:rFonts w:ascii="Times New Roman" w:eastAsia="돋움" w:hAnsi="Times New Roman" w:cs="Times New Roman" w:hint="eastAsia"/>
          <w:color w:val="000000"/>
          <w:sz w:val="18"/>
          <w:kern w:val="0"/>
        </w:rPr>
        <w:t xml:space="preserve">, </w:t>
      </w:r>
      <w:r>
        <w:rPr>
          <w:rFonts w:ascii="Times New Roman" w:eastAsia="돋움" w:hAnsi="Times New Roman" w:cs="Times New Roman"/>
          <w:color w:val="000000"/>
          <w:sz w:val="18"/>
          <w:kern w:val="0"/>
        </w:rPr>
        <w:t>I will be responsible for any hiring-related disadvantages</w:t>
      </w:r>
      <w:r>
        <w:rPr>
          <w:rFonts w:ascii="Times New Roman" w:eastAsia="돋움" w:hAnsi="Times New Roman" w:cs="Times New Roman"/>
          <w:color w:val="000000"/>
          <w:sz w:val="18"/>
          <w:kern w:val="0"/>
        </w:rPr>
        <w:t>.</w:t>
      </w:r>
    </w:p>
    <w:p>
      <w:pPr>
        <w:pStyle w:val="a4"/>
        <w:contextualSpacing w:val="off"/>
        <w:wordWrap/>
        <w:jc w:val="center"/>
        <w:spacing w:after="0" w:before="36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18"/>
          <w:szCs w:val="20"/>
          <w:kern w:val="0"/>
        </w:rPr>
      </w:pPr>
      <w:r>
        <w:rPr>
          <w:rFonts w:ascii="Times New Roman" w:eastAsia="돋움" w:hAnsi="Times New Roman" w:cs="Times New Roman"/>
          <w:color w:val="000000"/>
          <w:kern w:val="0"/>
        </w:rPr>
        <w:t>YYYY/MM/DD</w:t>
      </w:r>
    </w:p>
    <w:p>
      <w:pPr>
        <w:pStyle w:val="a4"/>
        <w:ind w:right="1514"/>
        <w:contextualSpacing w:val="off"/>
        <w:wordWrap/>
        <w:jc w:val="right"/>
        <w:spacing w:after="0" w:before="360" w:line="240" w:lineRule="auto"/>
        <w:textAlignment w:val="baseline"/>
        <w:rPr>
          <w:rFonts w:ascii="Times New Roman" w:eastAsia="돋움" w:hAnsi="Times New Roman" w:cs="Times New Roman"/>
          <w:color w:val="000000"/>
          <w:kern w:val="0"/>
        </w:rPr>
      </w:pPr>
      <w:r>
        <w:rPr>
          <w:rFonts w:ascii="Times New Roman" w:eastAsia="돋움" w:hAnsi="Times New Roman" w:cs="Times New Roman" w:hint="eastAsia"/>
          <w:color w:val="000000"/>
          <w:kern w:val="0"/>
        </w:rPr>
        <w:t>Applicant</w:t>
      </w:r>
      <w:r>
        <w:rPr>
          <w:rFonts w:ascii="Times New Roman" w:eastAsia="돋움" w:hAnsi="Times New Roman" w:cs="Times New Roman"/>
          <w:color w:val="000000"/>
          <w:kern w:val="0"/>
        </w:rPr>
        <w:t xml:space="preserve">:     </w:t>
      </w:r>
      <w:r>
        <w:rPr>
          <w:rFonts w:ascii="Times New Roman" w:eastAsia="돋움" w:hAnsi="Times New Roman" w:cs="Times New Roman"/>
          <w:color w:val="000000"/>
          <w:kern w:val="0"/>
        </w:rPr>
        <w:t xml:space="preserve">       </w:t>
      </w:r>
      <w:r>
        <w:rPr>
          <w:rFonts w:ascii="Times New Roman" w:eastAsia="돋움" w:hAnsi="Times New Roman" w:cs="Times New Roman"/>
          <w:color w:val="000000"/>
          <w:kern w:val="0"/>
        </w:rPr>
        <w:t xml:space="preserve">     Signature:</w:t>
      </w:r>
    </w:p>
    <w:sectPr>
      <w:pgSz w:w="11906" w:h="16838"/>
      <w:pgMar w:top="1418" w:right="1134" w:bottom="1418" w:left="1134" w:header="851" w:footer="992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Times New Roman">
    <w:panose1 w:val="02020603050405020304"/>
    <w:family w:val="Times New Roman"/>
    <w:charset w:val="00"/>
    <w:notTrueType w:val="false"/>
    <w:sig w:usb0="7FFFFFFF" w:usb1="7FFFFFFF" w:usb2="00000009" w:usb3="00000001" w:csb0="400001FF" w:csb1="7FFFFFFF"/>
  </w:font>
  <w:font w:name="휴먼명조">
    <w:panose1 w:val="02010504000101010101"/>
    <w:family w:val="????"/>
    <w:charset w:val="00"/>
    <w:notTrueType w:val="false"/>
    <w:sig w:usb0="7FFFFFFF" w:usb1="11D77CFB" w:usb2="00000010" w:usb3="00000001" w:csb0="00080000" w:csb1="00000001"/>
  </w:font>
  <w:font w:name="HY헤드라인M">
    <w:panose1 w:val="02030600000101010101"/>
    <w:family w:val="HYHeadLine M"/>
    <w:charset w:val="00"/>
    <w:notTrueType w:val="false"/>
    <w:sig w:usb0="7FFFFFFF" w:usb1="01D77CFB" w:usb2="00000010" w:usb3="00000001" w:csb0="00080001" w:csb1="00000001"/>
  </w:font>
  <w:font w:name="돋움">
    <w:panose1 w:val="020B0600000101010101"/>
    <w:family w:val="Dotum"/>
    <w:charset w:val="00"/>
    <w:notTrueType w:val="false"/>
    <w:sig w:usb0="7FFFFFFF" w:usb1="69D77CFB" w:usb2="00000030" w:usb3="00000001" w:csb0="4008009F" w:csb1="7FFFFFFF"/>
  </w:font>
  <w:font w:name="맑은 고딕">
    <w:panose1 w:val="020B0503020000020004"/>
    <w:family w:val="Malgun Gothic"/>
    <w:charset w:val="00"/>
    <w:notTrueType w:val="false"/>
    <w:sig w:usb0="7FFFFFFF" w:usb1="29D77CFB" w:usb2="00000012" w:usb3="00000001" w:csb0="00080001" w:csb1="00000001"/>
  </w:font>
  <w:font w:name="함초롬바탕">
    <w:panose1 w:val="02030604000101010101"/>
    <w:family w:val="HCR Batang"/>
    <w:charset w:val="00"/>
    <w:notTrueType w:val="false"/>
    <w:sig w:usb0="7FFFFFFF" w:usb1="11DFFFFF" w:usb2="001BFDD7" w:usb3="00000001" w:csb0="001F007F" w:csb1="00000001"/>
  </w:font>
  <w:font w:name="Wingdings">
    <w:panose1 w:val="05000000000000000000"/>
    <w:family w:val="Wingdings"/>
    <w:charset w:val="00"/>
    <w:notTrueType w:val="false"/>
    <w:sig w:usb0="00000001" w:usb1="00000001" w:usb2="00000001" w:usb3="00000001" w:csb0="7FFFFFFF" w:csb1="00000001"/>
  </w:font>
  <w:font w:name="Courier New">
    <w:panose1 w:val="02070309020205020404"/>
    <w:family w:val="Courier New"/>
    <w:charset w:val="00"/>
    <w:notTrueType w:val="false"/>
    <w:sig w:usb0="7FFFFFFF" w:usb1="7FFFFFFF" w:usb2="00000009" w:usb3="00000001" w:csb0="400001FF" w:csb1="7FFFFFFF"/>
  </w:font>
  <w:font w:name="Symbol">
    <w:panose1 w:val="05050102010706020507"/>
    <w:family w:val="Symbol"/>
    <w:charset w:val="00"/>
    <w:notTrueType w:val="false"/>
    <w:sig w:usb0="00000001" w:usb1="00000001" w:usb2="00000001" w:usb3="00000001" w:csb0="7FFFFFFF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23d975ee"/>
    <w:multiLevelType w:val="hybridMultilevel"/>
    <w:tmpl w:val="23e2de32"/>
    <w:lvl w:ilvl="0" w:tplc="e1b8fc8c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sz w:val="24"/>
      </w:rPr>
    </w:lvl>
    <w:lvl w:ilvl="1" w:tentative="on" w:tplc="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entative="on" w:tplc="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entative="on" w:tplc="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entative="on" w:tplc="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entative="on" w:tplc="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entative="on" w:tplc="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7917c0f"/>
    <w:multiLevelType w:val="hybridMultilevel"/>
    <w:tmpl w:val="732a83b0"/>
    <w:lvl w:ilvl="0" w:tplc="8a44c6ba">
      <w:start w:val="1"/>
      <w:numFmt w:val="bullet"/>
      <w:lvlText w:val="►"/>
      <w:lvlJc w:val="left"/>
      <w:pPr>
        <w:ind w:left="360" w:hanging="360"/>
      </w:pPr>
      <w:rPr>
        <w:rFonts w:ascii="Times New Roman" w:hAnsi="Times New Roman" w:cs="Times New Roman" w:hint="default"/>
        <w:sz w:val="18"/>
      </w:rPr>
    </w:lvl>
    <w:lvl w:ilvl="1" w:tentative="on" w:tplc="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entative="on" w:tplc="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entative="on" w:tplc="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entative="on" w:tplc="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entative="on" w:tplc="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entative="on" w:tplc="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ebb2605"/>
    <w:multiLevelType w:val="hybridMultilevel"/>
    <w:tmpl w:val="c0ac2a00"/>
    <w:lvl w:ilvl="0" w:tplc="95e4c54e">
      <w:start w:val="1"/>
      <w:numFmt w:val="bullet"/>
      <w:lvlText w:val="□"/>
      <w:lvlJc w:val="left"/>
      <w:pPr>
        <w:ind w:left="720" w:hanging="360"/>
      </w:pPr>
      <w:rPr>
        <w:rFonts w:cs="Times New Roman" w:hint="default"/>
        <w:sz w:val="20"/>
      </w:rPr>
    </w:lvl>
    <w:lvl w:ilvl="1" w:tentative="on" w:tplc="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on" w:tplc="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on" w:tplc="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on" w:tplc="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on" w:tplc="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on" w:tplc="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3520b4b"/>
    <w:multiLevelType w:val="hybridMultilevel"/>
    <w:tmpl w:val="6f28d86a"/>
    <w:lvl w:ilvl="0" w:tplc="d2b64958">
      <w:start w:val="1"/>
      <w:numFmt w:val="bullet"/>
      <w:lvlText w:val="○"/>
      <w:lvlJc w:val="left"/>
      <w:pPr>
        <w:ind w:left="720" w:hanging="360"/>
      </w:pPr>
      <w:rPr>
        <w:rFonts w:ascii="Times New Roman" w:hAnsi="Times New Roman" w:cs="Times New Roman" w:hint="default"/>
        <w:sz w:val="18"/>
      </w:rPr>
    </w:lvl>
    <w:lvl w:ilvl="1" w:tentative="on" w:tplc="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on" w:tplc="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on" w:tplc="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on" w:tplc="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on" w:tplc="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on" w:tplc="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51a6362"/>
    <w:multiLevelType w:val="hybridMultilevel"/>
    <w:tmpl w:val="db96c8ca"/>
    <w:lvl w:ilvl="0" w:tplc="7c0c54d0">
      <w:start w:val="1"/>
      <w:lvlText w:val="%1)"/>
      <w:lvlJc w:val="left"/>
      <w:pPr>
        <w:ind w:left="1080" w:hanging="360"/>
      </w:pPr>
      <w:rPr>
        <w:rFonts w:hint="eastAsia"/>
        <w:sz w:val="18"/>
      </w:rPr>
    </w:lvl>
    <w:lvl w:ilvl="1" w:tentative="on" w:tplc="4090019">
      <w:start w:val="1"/>
      <w:numFmt w:val="lowerLetter"/>
      <w:lvlText w:val="%2."/>
      <w:lvlJc w:val="left"/>
      <w:pPr>
        <w:ind w:left="1800" w:hanging="360"/>
      </w:pPr>
    </w:lvl>
    <w:lvl w:ilvl="2" w:tentative="on" w:tplc="409001b">
      <w:start w:val="1"/>
      <w:numFmt w:val="lowerRoman"/>
      <w:lvlText w:val="%3."/>
      <w:lvlJc w:val="right"/>
      <w:pPr>
        <w:ind w:left="2520" w:hanging="180"/>
      </w:pPr>
    </w:lvl>
    <w:lvl w:ilvl="3" w:tentative="on" w:tplc="409000f">
      <w:start w:val="1"/>
      <w:lvlText w:val="%4."/>
      <w:lvlJc w:val="left"/>
      <w:pPr>
        <w:ind w:left="3240" w:hanging="360"/>
      </w:pPr>
    </w:lvl>
    <w:lvl w:ilvl="4" w:tentative="on" w:tplc="4090019">
      <w:start w:val="1"/>
      <w:numFmt w:val="lowerLetter"/>
      <w:lvlText w:val="%5."/>
      <w:lvlJc w:val="left"/>
      <w:pPr>
        <w:ind w:left="3960" w:hanging="360"/>
      </w:pPr>
    </w:lvl>
    <w:lvl w:ilvl="5" w:tentative="on" w:tplc="409001b">
      <w:start w:val="1"/>
      <w:numFmt w:val="lowerRoman"/>
      <w:lvlText w:val="%6."/>
      <w:lvlJc w:val="right"/>
      <w:pPr>
        <w:ind w:left="4680" w:hanging="180"/>
      </w:pPr>
    </w:lvl>
    <w:lvl w:ilvl="6" w:tentative="on" w:tplc="409000f">
      <w:start w:val="1"/>
      <w:lvlText w:val="%7."/>
      <w:lvlJc w:val="left"/>
      <w:pPr>
        <w:ind w:left="5400" w:hanging="360"/>
      </w:pPr>
    </w:lvl>
    <w:lvl w:ilvl="7" w:tentative="on" w:tplc="4090019">
      <w:start w:val="1"/>
      <w:numFmt w:val="lowerLetter"/>
      <w:lvlText w:val="%8."/>
      <w:lvlJc w:val="left"/>
      <w:pPr>
        <w:ind w:left="6120" w:hanging="360"/>
      </w:pPr>
    </w:lvl>
    <w:lvl w:ilvl="8" w:tentative="on" w:tplc="4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85d5391"/>
    <w:multiLevelType w:val="hybridMultilevel"/>
    <w:tmpl w:val="db96c8ca"/>
    <w:lvl w:ilvl="0" w:tplc="7c0c54d0">
      <w:start w:val="1"/>
      <w:lvlText w:val="%1)"/>
      <w:lvlJc w:val="left"/>
      <w:pPr>
        <w:ind w:left="2345" w:hanging="360"/>
      </w:pPr>
      <w:rPr>
        <w:rFonts w:hint="eastAsia"/>
        <w:sz w:val="18"/>
      </w:rPr>
    </w:lvl>
    <w:lvl w:ilvl="1" w:tentative="on" w:tplc="4090019">
      <w:start w:val="1"/>
      <w:numFmt w:val="lowerLetter"/>
      <w:lvlText w:val="%2."/>
      <w:lvlJc w:val="left"/>
      <w:pPr>
        <w:ind w:left="3065" w:hanging="360"/>
      </w:pPr>
    </w:lvl>
    <w:lvl w:ilvl="2" w:tentative="on" w:tplc="409001b">
      <w:start w:val="1"/>
      <w:numFmt w:val="lowerRoman"/>
      <w:lvlText w:val="%3."/>
      <w:lvlJc w:val="right"/>
      <w:pPr>
        <w:ind w:left="3785" w:hanging="180"/>
      </w:pPr>
    </w:lvl>
    <w:lvl w:ilvl="3" w:tentative="on" w:tplc="409000f">
      <w:start w:val="1"/>
      <w:lvlText w:val="%4."/>
      <w:lvlJc w:val="left"/>
      <w:pPr>
        <w:ind w:left="4505" w:hanging="360"/>
      </w:pPr>
    </w:lvl>
    <w:lvl w:ilvl="4" w:tentative="on" w:tplc="4090019">
      <w:start w:val="1"/>
      <w:numFmt w:val="lowerLetter"/>
      <w:lvlText w:val="%5."/>
      <w:lvlJc w:val="left"/>
      <w:pPr>
        <w:ind w:left="5225" w:hanging="360"/>
      </w:pPr>
    </w:lvl>
    <w:lvl w:ilvl="5" w:tentative="on" w:tplc="409001b">
      <w:start w:val="1"/>
      <w:numFmt w:val="lowerRoman"/>
      <w:lvlText w:val="%6."/>
      <w:lvlJc w:val="right"/>
      <w:pPr>
        <w:ind w:left="5945" w:hanging="180"/>
      </w:pPr>
    </w:lvl>
    <w:lvl w:ilvl="6" w:tentative="on" w:tplc="409000f">
      <w:start w:val="1"/>
      <w:lvlText w:val="%7."/>
      <w:lvlJc w:val="left"/>
      <w:pPr>
        <w:ind w:left="6665" w:hanging="360"/>
      </w:pPr>
    </w:lvl>
    <w:lvl w:ilvl="7" w:tentative="on" w:tplc="4090019">
      <w:start w:val="1"/>
      <w:numFmt w:val="lowerLetter"/>
      <w:lvlText w:val="%8."/>
      <w:lvlJc w:val="left"/>
      <w:pPr>
        <w:ind w:left="7385" w:hanging="360"/>
      </w:pPr>
    </w:lvl>
    <w:lvl w:ilvl="8" w:tentative="on" w:tplc="409001b">
      <w:start w:val="1"/>
      <w:numFmt w:val="lowerRoman"/>
      <w:lvlText w:val="%9."/>
      <w:lvlJc w:val="right"/>
      <w:pPr>
        <w:ind w:left="8105" w:hanging="180"/>
      </w:pPr>
    </w:lvl>
  </w:abstractNum>
  <w:abstractNum w:abstractNumId="6">
    <w:nsid w:val="43014915"/>
    <w:multiLevelType w:val="hybridMultilevel"/>
    <w:tmpl w:val="1b9ec44a"/>
    <w:lvl w:ilvl="0" w:tplc="d5e09a88">
      <w:start w:val="1"/>
      <w:numFmt w:val="bullet"/>
      <w:lvlText w:val="►"/>
      <w:lvlJc w:val="left"/>
      <w:pPr>
        <w:ind w:left="720" w:hanging="360"/>
      </w:pPr>
      <w:rPr>
        <w:rFonts w:ascii="Times New Roman" w:hAnsi="Times New Roman" w:cs="Times New Roman" w:hint="default"/>
        <w:sz w:val="18"/>
      </w:rPr>
    </w:lvl>
    <w:lvl w:ilvl="1" w:tentative="on" w:tplc="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on" w:tplc="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on" w:tplc="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on" w:tplc="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on" w:tplc="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on" w:tplc="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db42ce0"/>
    <w:multiLevelType w:val="hybridMultilevel"/>
    <w:tmpl w:val="8f1ca442"/>
    <w:lvl w:ilvl="0" w:tplc="4eb012be">
      <w:start w:val="1"/>
      <w:numFmt w:val="bullet"/>
      <w:lvlText w:val="*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entative="on" w:tplc="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on" w:tplc="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on" w:tplc="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on" w:tplc="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on" w:tplc="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on" w:tplc="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7b0667"/>
    <w:multiLevelType w:val="hybridMultilevel"/>
    <w:tmpl w:val="d57c72cc"/>
    <w:lvl w:ilvl="0" w:tplc="1a2460b6">
      <w:start w:val="1"/>
      <w:numFmt w:val="bullet"/>
      <w:lvlText w:val="►"/>
      <w:lvlJc w:val="left"/>
      <w:pPr>
        <w:ind w:left="720" w:hanging="360"/>
      </w:pPr>
      <w:rPr>
        <w:rFonts w:ascii="Times New Roman" w:hAnsi="Times New Roman" w:cs="Times New Roman" w:hint="default"/>
        <w:sz w:val="18"/>
      </w:rPr>
    </w:lvl>
    <w:lvl w:ilvl="1" w:tplc="8360a200">
      <w:start w:val="1"/>
      <w:numFmt w:val="bullet"/>
      <w:lvlText w:val=""/>
      <w:lvlJc w:val="left"/>
      <w:pPr>
        <w:ind w:left="1440" w:hanging="360"/>
      </w:pPr>
      <w:rPr>
        <w:rFonts w:ascii="Symbol" w:eastAsia="돋움" w:hAnsi="Symbol" w:cs="Times New Roman" w:hint="default"/>
        <w:sz w:val="18"/>
      </w:rPr>
    </w:lvl>
    <w:lvl w:ilvl="2" w:tentative="on" w:tplc="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on" w:tplc="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on" w:tplc="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on" w:tplc="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on" w:tplc="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7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evenAndOddHeaders/>
  <w:drawingGridHorizontalSpacing w:val="18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HAnsi" w:hAnsiTheme="minorHAnsi" w:cstheme="minorEastAsia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uiPriority w:val="39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uiPriority w:val="34"/>
    <w:basedOn w:val="a"/>
    <w:qFormat/>
    <w:pPr>
      <w:ind w:left="720"/>
      <w:contextualSpacing/>
    </w:pPr>
  </w:style>
  <w:style w:type="character" w:styleId="a5">
    <w:name w:val="annotation reference"/>
    <w:uiPriority w:val="99"/>
    <w:basedOn w:val="a0"/>
    <w:semiHidden/>
    <w:unhideWhenUsed/>
    <w:rPr>
      <w:sz w:val="16"/>
      <w:szCs w:val="16"/>
    </w:rPr>
  </w:style>
  <w:style w:type="paragraph" w:styleId="a6">
    <w:name w:val="annotation text"/>
    <w:uiPriority w:val="99"/>
    <w:basedOn w:val="a"/>
    <w:link w:val="Char"/>
    <w:semiHidden/>
    <w:unhideWhenUsed/>
    <w:pPr>
      <w:spacing w:line="240" w:lineRule="auto"/>
    </w:pPr>
    <w:rPr>
      <w:szCs w:val="20"/>
    </w:rPr>
  </w:style>
  <w:style w:type="character" w:customStyle="1" w:styleId="Char">
    <w:name w:val="메모 텍스트 Char"/>
    <w:uiPriority w:val="99"/>
    <w:basedOn w:val="a0"/>
    <w:link w:val="a6"/>
    <w:semiHidden/>
    <w:rPr>
      <w:szCs w:val="20"/>
    </w:rPr>
  </w:style>
  <w:style w:type="paragraph" w:styleId="a7">
    <w:name w:val="Balloon Text"/>
    <w:uiPriority w:val="99"/>
    <w:basedOn w:val="a"/>
    <w:link w:val="Char0"/>
    <w:semiHidden/>
    <w:unhideWhenUsed/>
    <w:pPr>
      <w:spacing w:after="0" w:line="240" w:lineRule="auto"/>
    </w:pPr>
    <w:rPr>
      <w:rFonts w:ascii="맑은 고딕" w:eastAsia="맑은 고딕"/>
      <w:sz w:val="18"/>
      <w:szCs w:val="18"/>
    </w:rPr>
  </w:style>
  <w:style w:type="character" w:customStyle="1" w:styleId="Char0">
    <w:name w:val="풍선 도움말 텍스트 Char"/>
    <w:uiPriority w:val="99"/>
    <w:basedOn w:val="a0"/>
    <w:link w:val="a7"/>
    <w:semiHidden/>
    <w:rPr>
      <w:rFonts w:ascii="맑은 고딕" w:eastAsia="맑은 고딕"/>
      <w:sz w:val="18"/>
      <w:szCs w:val="18"/>
    </w:rPr>
  </w:style>
  <w:style w:type="paragraph" w:customStyle="1" w:styleId="a8">
    <w:name w:val="바탕글"/>
    <w:basedOn w:val="a"/>
    <w:pPr>
      <w:spacing w:after="0" w:line="384" w:lineRule="auto"/>
      <w:textAlignment w:val="baseline"/>
    </w:pPr>
    <w:rPr>
      <w:rFonts w:ascii="함초롬바탕" w:eastAsia="Times New Roman" w:hAnsi="Times New Roman" w:cs="Times New Roman"/>
      <w:color w:val="000000"/>
      <w:szCs w:val="20"/>
      <w:kern w:val="0"/>
    </w:rPr>
  </w:style>
  <w:style w:type="paragraph" w:styleId="a9">
    <w:name w:val="annotation subject"/>
    <w:uiPriority w:val="99"/>
    <w:basedOn w:val="a6"/>
    <w:next w:val="a6"/>
    <w:link w:val="Char1"/>
    <w:semiHidden/>
    <w:unhideWhenUsed/>
    <w:rPr>
      <w:b/>
      <w:bCs/>
    </w:rPr>
  </w:style>
  <w:style w:type="character" w:customStyle="1" w:styleId="Char1">
    <w:name w:val="메모 주제 Char"/>
    <w:uiPriority w:val="99"/>
    <w:basedOn w:val="Char"/>
    <w:link w:val="a9"/>
    <w:semiHidden/>
    <w:rPr>
      <w:b/>
      <w:bCs/>
      <w:szCs w:val="20"/>
    </w:rPr>
  </w:style>
  <w:style w:type="paragraph" w:styleId="aa">
    <w:name w:val="header"/>
    <w:uiPriority w:val="99"/>
    <w:basedOn w:val="a"/>
    <w:link w:val="Char2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2">
    <w:name w:val="머리글 Char"/>
    <w:uiPriority w:val="99"/>
    <w:basedOn w:val="a0"/>
    <w:link w:val="aa"/>
  </w:style>
  <w:style w:type="paragraph" w:styleId="ab">
    <w:name w:val="footer"/>
    <w:uiPriority w:val="99"/>
    <w:basedOn w:val="a"/>
    <w:link w:val="Char3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3">
    <w:name w:val="바닥글 Char"/>
    <w:uiPriority w:val="99"/>
    <w:basedOn w:val="a0"/>
    <w:link w:val="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numbering" Target="numbering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박은영-내부망</dc:creator>
  <cp:keywords/>
  <dc:description/>
  <cp:lastModifiedBy>SAMSUNG</cp:lastModifiedBy>
  <cp:revision>1</cp:revision>
  <dcterms:created xsi:type="dcterms:W3CDTF">2025-12-29T11:11:00Z</dcterms:created>
  <dcterms:modified xsi:type="dcterms:W3CDTF">2026-01-08T05:20:14Z</dcterms:modified>
  <cp:version>1300.0100.01</cp:version>
</cp:coreProperties>
</file>